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spacing w:before="100" w:after="100"/>
      </w:pPr>
      <w:r>
        <w:rPr>
          <w:rFonts w:ascii="Times New Roman" w:hAnsi="Times New Roman" w:cs="Times New Roman"/>
          <w:sz w:val="48"/>
          <w:sz-cs w:val="48"/>
          <w:b/>
        </w:rPr>
        <w:t xml:space="preserve">REGULAMIN WYZWANIA „21 DNI Z JOGĄ”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>§1 Cel wyzwania</w:t>
      </w:r>
    </w:p>
    <w:p>
      <w:pPr>
        <w:ind w:left="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Wyzwanie ma na celu wsparcie uczestników w budowaniu regularności praktyki jogi. </w:t>
      </w:r>
    </w:p>
    <w:p>
      <w:pPr>
        <w:ind w:left="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Wyzwanie trwa 21 dni od momentu rozpoczęcia udziału.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>§2 Zasady udziału</w:t>
      </w:r>
    </w:p>
    <w:p>
      <w:pPr>
        <w:ind w:left="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Uczestnikiem może być każda osoba biorąca udział w zajęciach w maju. </w:t>
      </w:r>
    </w:p>
    <w:p>
      <w:pPr>
        <w:ind w:left="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Celem jest udział w minimum 2 zajęciach tygodniowo (łącznie min. 6 zajęć). </w:t>
      </w:r>
    </w:p>
    <w:p>
      <w:pPr>
        <w:ind w:left="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Uczestnik samodzielnie śledzi swój postęp (checklista, którą otrzymuje na zajęciach).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>§3 Nagroda</w:t>
      </w:r>
    </w:p>
    <w:p>
      <w:pPr>
        <w:ind w:left="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Osoby, które ukończą wyzwanie, otrzymają bonus w postaci: </w:t>
      </w:r>
    </w:p>
    <w:p>
      <w:pPr>
        <w:ind w:left="144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dodatkowego wejścia</w:t>
      </w:r>
    </w:p>
    <w:p>
      <w:pPr>
        <w:ind w:left="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Nagroda nie dotyczy osób zapisanych w ramach karnetu „Maj z jogą”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>§4 Postanowienia końcowe</w:t>
      </w:r>
    </w:p>
    <w:p>
      <w:pPr>
        <w:ind w:left="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Wyzwanie ma charakter motywacyjny i nie jest konkursem. </w:t>
      </w:r>
    </w:p>
    <w:p>
      <w:pPr>
        <w:ind w:left="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Organizator zastrzega sobie prawo do interpretacji zasad.</w:t>
      </w:r>
    </w:p>
    <w:p>
      <w:pPr>
        <w:ind w:left="36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</cp:coreProperties>
</file>

<file path=docProps/meta.xml><?xml version="1.0" encoding="utf-8"?>
<meta xmlns="http://schemas.apple.com/cocoa/2006/metadata">
  <generator>CocoaOOXMLWriter/2113.6</generator>
</meta>
</file>